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D756" w14:textId="52DB0A2D" w:rsidR="008973E7" w:rsidRPr="002812EB" w:rsidRDefault="00EB63E4" w:rsidP="0074086C">
      <w:pPr>
        <w:widowControl w:val="0"/>
        <w:autoSpaceDE w:val="0"/>
        <w:autoSpaceDN w:val="0"/>
        <w:spacing w:after="0" w:line="276" w:lineRule="auto"/>
        <w:rPr>
          <w:rFonts w:ascii="Bookman Old Style" w:eastAsia="Cambria" w:hAnsi="Bookman Old Style" w:cs="Cambria"/>
          <w:kern w:val="0"/>
          <w:sz w:val="24"/>
          <w:szCs w:val="24"/>
          <w:lang w:val="id"/>
          <w14:ligatures w14:val="none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BF6B8" wp14:editId="1A33FBFF">
                <wp:simplePos x="0" y="0"/>
                <wp:positionH relativeFrom="column">
                  <wp:posOffset>-248921</wp:posOffset>
                </wp:positionH>
                <wp:positionV relativeFrom="paragraph">
                  <wp:posOffset>-58420</wp:posOffset>
                </wp:positionV>
                <wp:extent cx="1171575" cy="276225"/>
                <wp:effectExtent l="0" t="0" r="28575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8AA7" w14:textId="25F6F7B4" w:rsidR="00EB63E4" w:rsidRPr="00AA241A" w:rsidRDefault="00DF4218" w:rsidP="00EB63E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F6B8" id="Rectangle 63" o:spid="_x0000_s1026" style="position:absolute;margin-left:-19.6pt;margin-top:-4.6pt;width:9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">
                <v:textbox>
                  <w:txbxContent>
                    <w:p w14:paraId="7A1A8AA7" w14:textId="25F6F7B4" w:rsidR="00EB63E4" w:rsidRPr="00AA241A" w:rsidRDefault="00DF4218" w:rsidP="00EB63E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RANCANGAN</w:t>
                      </w:r>
                    </w:p>
                  </w:txbxContent>
                </v:textbox>
              </v:rect>
            </w:pict>
          </mc:Fallback>
        </mc:AlternateContent>
      </w:r>
    </w:p>
    <w:p w14:paraId="4F7CE2F2" w14:textId="35C3E19F" w:rsidR="00BC1A1B" w:rsidRPr="002812EB" w:rsidRDefault="00BC1A1B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Hlk130187219"/>
    </w:p>
    <w:p w14:paraId="051B3C8D" w14:textId="72F84414" w:rsidR="00BC1A1B" w:rsidRPr="002812EB" w:rsidRDefault="00BC1A1B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00EEB083" w14:textId="77777777" w:rsidR="00B7710F" w:rsidRPr="002812EB" w:rsidRDefault="00B7710F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5FF64969" w14:textId="52CDF526" w:rsidR="0074086C" w:rsidRPr="002812EB" w:rsidRDefault="0074086C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066B275A" w14:textId="269F1C7B" w:rsidR="0074086C" w:rsidRPr="00EB63E4" w:rsidRDefault="00EB63E4" w:rsidP="0074086C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B63E4">
        <w:rPr>
          <w:rFonts w:ascii="Bookman Old Style" w:hAnsi="Bookman Old Style"/>
          <w:b/>
          <w:sz w:val="24"/>
          <w:szCs w:val="24"/>
        </w:rPr>
        <w:t>BUPATI SRAGEN</w:t>
      </w:r>
    </w:p>
    <w:p w14:paraId="57D15D58" w14:textId="044B8A5E" w:rsidR="00F3063F" w:rsidRPr="00EB63E4" w:rsidRDefault="00EB63E4" w:rsidP="0074086C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B63E4">
        <w:rPr>
          <w:rFonts w:ascii="Bookman Old Style" w:hAnsi="Bookman Old Style"/>
          <w:b/>
          <w:sz w:val="24"/>
          <w:szCs w:val="24"/>
        </w:rPr>
        <w:t>PROVINSI JAWA TENGAH</w:t>
      </w:r>
    </w:p>
    <w:p w14:paraId="15F6D4E9" w14:textId="77777777" w:rsidR="00B7710F" w:rsidRP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 xml:space="preserve">PERATURAN BUPATI SRAGEN </w:t>
      </w:r>
    </w:p>
    <w:p w14:paraId="39529D40" w14:textId="2C54F8D7" w:rsidR="008973E7" w:rsidRP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>NOMOR</w:t>
      </w:r>
      <w:r w:rsidR="00EB63E4">
        <w:rPr>
          <w:rFonts w:ascii="Bookman Old Style" w:hAnsi="Bookman Old Style"/>
          <w:sz w:val="24"/>
          <w:szCs w:val="24"/>
        </w:rPr>
        <w:t xml:space="preserve">  </w:t>
      </w:r>
      <w:r w:rsidR="00DF4218">
        <w:rPr>
          <w:rFonts w:ascii="Bookman Old Style" w:hAnsi="Bookman Old Style"/>
          <w:sz w:val="24"/>
          <w:szCs w:val="24"/>
        </w:rPr>
        <w:t xml:space="preserve">   </w:t>
      </w:r>
      <w:r w:rsidRPr="002812EB">
        <w:rPr>
          <w:rFonts w:ascii="Bookman Old Style" w:hAnsi="Bookman Old Style"/>
          <w:sz w:val="24"/>
          <w:szCs w:val="24"/>
        </w:rPr>
        <w:t>TAHUN</w:t>
      </w:r>
      <w:r w:rsidR="00EB63E4">
        <w:rPr>
          <w:rFonts w:ascii="Bookman Old Style" w:hAnsi="Bookman Old Style"/>
          <w:sz w:val="24"/>
          <w:szCs w:val="24"/>
        </w:rPr>
        <w:t xml:space="preserve"> 2023</w:t>
      </w:r>
      <w:r w:rsidR="00DF4218">
        <w:rPr>
          <w:rFonts w:ascii="Bookman Old Style" w:hAnsi="Bookman Old Style"/>
          <w:sz w:val="24"/>
          <w:szCs w:val="24"/>
        </w:rPr>
        <w:t xml:space="preserve">   </w:t>
      </w:r>
      <w:r w:rsidRPr="002812EB">
        <w:rPr>
          <w:rFonts w:ascii="Bookman Old Style" w:hAnsi="Bookman Old Style"/>
          <w:sz w:val="24"/>
          <w:szCs w:val="24"/>
        </w:rPr>
        <w:t xml:space="preserve"> </w:t>
      </w:r>
      <w:r w:rsidR="002351F1">
        <w:rPr>
          <w:rFonts w:ascii="Bookman Old Style" w:hAnsi="Bookman Old Style"/>
          <w:sz w:val="24"/>
          <w:szCs w:val="24"/>
        </w:rPr>
        <w:t xml:space="preserve">    </w:t>
      </w:r>
    </w:p>
    <w:p w14:paraId="31677957" w14:textId="77777777" w:rsidR="0074086C" w:rsidRPr="002812EB" w:rsidRDefault="0074086C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69A6D751" w14:textId="77777777" w:rsidR="008973E7" w:rsidRP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>TENTANG</w:t>
      </w:r>
      <w:bookmarkEnd w:id="0"/>
    </w:p>
    <w:p w14:paraId="409F4107" w14:textId="77777777" w:rsidR="0074086C" w:rsidRPr="002812EB" w:rsidRDefault="0074086C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388E7406" w14:textId="77777777" w:rsid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bookmarkStart w:id="1" w:name="_Hlk130187248"/>
      <w:r w:rsidRPr="002812EB">
        <w:rPr>
          <w:rFonts w:ascii="Bookman Old Style" w:hAnsi="Bookman Old Style"/>
          <w:sz w:val="24"/>
          <w:szCs w:val="24"/>
        </w:rPr>
        <w:t xml:space="preserve">PERUBAHAN ATAS PERATURAN BUPATI NOMOR 56 TAHUN 2014 TENTANG RENCANA UMUM PENANAMAN MODAL KABUPATEN SRAGEN </w:t>
      </w:r>
    </w:p>
    <w:p w14:paraId="4C05D2C9" w14:textId="77777777" w:rsidR="008973E7" w:rsidRP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>TAHUN 2014-2025</w:t>
      </w:r>
    </w:p>
    <w:p w14:paraId="1674433C" w14:textId="77777777" w:rsidR="0074086C" w:rsidRPr="002812EB" w:rsidRDefault="0074086C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054422F3" w14:textId="77777777" w:rsidR="0074086C" w:rsidRP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bookmarkStart w:id="2" w:name="_Hlk130187265"/>
      <w:bookmarkEnd w:id="1"/>
      <w:r w:rsidRPr="002812EB">
        <w:rPr>
          <w:rFonts w:ascii="Bookman Old Style" w:hAnsi="Bookman Old Style"/>
          <w:sz w:val="24"/>
          <w:szCs w:val="24"/>
        </w:rPr>
        <w:t>DENGAN RAHMAT TUHAN YANG MAHA ESA</w:t>
      </w:r>
    </w:p>
    <w:p w14:paraId="21FD8910" w14:textId="77777777" w:rsidR="0074086C" w:rsidRPr="002812EB" w:rsidRDefault="0074086C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167FFAEA" w14:textId="77777777" w:rsidR="00FC56A7" w:rsidRPr="002812EB" w:rsidRDefault="008973E7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 xml:space="preserve"> </w:t>
      </w:r>
      <w:bookmarkStart w:id="3" w:name="_Hlk130187285"/>
      <w:bookmarkEnd w:id="2"/>
      <w:r w:rsidRPr="002812EB">
        <w:rPr>
          <w:rFonts w:ascii="Bookman Old Style" w:hAnsi="Bookman Old Style"/>
          <w:sz w:val="24"/>
          <w:szCs w:val="24"/>
        </w:rPr>
        <w:t>BUPATI SRAGEN</w:t>
      </w:r>
      <w:bookmarkEnd w:id="3"/>
      <w:r w:rsidRPr="002812EB">
        <w:rPr>
          <w:rFonts w:ascii="Bookman Old Style" w:hAnsi="Bookman Old Style"/>
          <w:sz w:val="24"/>
          <w:szCs w:val="24"/>
        </w:rPr>
        <w:t>,</w:t>
      </w:r>
    </w:p>
    <w:p w14:paraId="46C99D27" w14:textId="77777777" w:rsidR="0074086C" w:rsidRPr="002812EB" w:rsidRDefault="0074086C" w:rsidP="0074086C">
      <w:pPr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24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7513"/>
      </w:tblGrid>
      <w:tr w:rsidR="00AC08DA" w:rsidRPr="002812EB" w14:paraId="60549879" w14:textId="77777777" w:rsidTr="00F3063F">
        <w:tc>
          <w:tcPr>
            <w:tcW w:w="2111" w:type="dxa"/>
          </w:tcPr>
          <w:p w14:paraId="3F9EB936" w14:textId="77777777" w:rsidR="00AC08DA" w:rsidRPr="002812EB" w:rsidRDefault="00AC08DA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  <w:r w:rsidR="00F3063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gramStart"/>
            <w:r w:rsidR="00F3063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13" w:type="dxa"/>
          </w:tcPr>
          <w:p w14:paraId="47341081" w14:textId="77777777" w:rsidR="00D94F8C" w:rsidRPr="00712ECA" w:rsidRDefault="00AC08DA" w:rsidP="00712E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8" w:hanging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16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</w:t>
            </w:r>
            <w:r w:rsidR="00712E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712ECA">
              <w:rPr>
                <w:rFonts w:ascii="Bookman Old Style" w:hAnsi="Bookman Old Style"/>
                <w:sz w:val="24"/>
                <w:szCs w:val="24"/>
              </w:rPr>
              <w:t xml:space="preserve">dan 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proofErr w:type="gram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Gubernur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37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2023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Te</w:t>
            </w:r>
            <w:r w:rsidR="00712ECA">
              <w:rPr>
                <w:rFonts w:ascii="Bookman Old Style" w:hAnsi="Bookman Old Style"/>
                <w:sz w:val="24"/>
                <w:szCs w:val="24"/>
              </w:rPr>
              <w:t>n</w:t>
            </w:r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gah </w:t>
            </w:r>
            <w:proofErr w:type="spellStart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712ECA" w:rsidRPr="002812EB">
              <w:rPr>
                <w:rFonts w:ascii="Bookman Old Style" w:hAnsi="Bookman Old Style"/>
                <w:sz w:val="24"/>
                <w:szCs w:val="24"/>
              </w:rPr>
              <w:t xml:space="preserve"> 2023-2025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56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2014-2025</w:t>
            </w:r>
            <w:r w:rsidR="00712E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712E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="00712ECA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712ECA">
              <w:rPr>
                <w:rFonts w:ascii="Bookman Old Style" w:hAnsi="Bookman Old Style"/>
                <w:sz w:val="24"/>
                <w:szCs w:val="24"/>
              </w:rPr>
              <w:t>disesuaikan</w:t>
            </w:r>
            <w:proofErr w:type="spellEnd"/>
            <w:r w:rsidR="00C1127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3369EE12" w14:textId="77777777" w:rsidR="00AC08DA" w:rsidRPr="002812EB" w:rsidRDefault="00AC08DA" w:rsidP="007408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8" w:hanging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a,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12ECA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tas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56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2014-2025;</w:t>
            </w:r>
          </w:p>
          <w:p w14:paraId="01DEEDC7" w14:textId="77777777" w:rsidR="00B7710F" w:rsidRPr="002812EB" w:rsidRDefault="00B7710F" w:rsidP="0074086C">
            <w:pPr>
              <w:pStyle w:val="ListParagraph"/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08DA" w:rsidRPr="002812EB" w14:paraId="78991A79" w14:textId="77777777" w:rsidTr="00F3063F">
        <w:tc>
          <w:tcPr>
            <w:tcW w:w="2111" w:type="dxa"/>
          </w:tcPr>
          <w:p w14:paraId="286A481B" w14:textId="77777777" w:rsidR="00AC08DA" w:rsidRPr="002812EB" w:rsidRDefault="00F3063F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Mengingat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320BAD"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13" w:type="dxa"/>
          </w:tcPr>
          <w:p w14:paraId="105CFEBD" w14:textId="77777777" w:rsidR="00C1127D" w:rsidRDefault="0066270D" w:rsidP="001953F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 w:hanging="51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25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Modal (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67,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C1127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4724)</w:t>
            </w:r>
            <w:r w:rsidR="00AC7F5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7F5F" w:rsidRPr="00C112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sebagaimana telah beberapa kali </w:t>
            </w:r>
            <w:r w:rsidR="003E3EC3" w:rsidRPr="00C112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diubah </w:t>
            </w:r>
            <w:r w:rsidR="00AC7F5F" w:rsidRPr="00C112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terakhir dengan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Undang-Undang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Nomor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Tahun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tentang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Penetapan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Peraturan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Pemerintah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Pengganti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Undang-Undang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Nomor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Tahun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tentang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Cipta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Kerja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menjadi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Undang-Undang</w:t>
            </w:r>
            <w:proofErr w:type="spellEnd"/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(Lembaran 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fi-FI"/>
              </w:rPr>
              <w:t>Negara Republik Indonesia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 Tahun 20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23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fi-FI"/>
              </w:rPr>
              <w:t xml:space="preserve"> Nomor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41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, Tambahan Lembaran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Negara Republik Indonesia Nomor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6856</w:t>
            </w:r>
            <w:r w:rsidR="00AC7F5F"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);</w:t>
            </w:r>
            <w:r w:rsidRPr="00C112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5AA564B6" w14:textId="77777777" w:rsidR="0066270D" w:rsidRPr="00C1127D" w:rsidRDefault="0066270D" w:rsidP="00740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 w:hanging="47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2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Undang-Undang Nomor 23 Tahun 2014 tentang Pemerintahan Daerah (Berita Negara Republik Indonesia Tahun 2014 Nomor 244, Tambahan Lembaran Negara Republik Indonesia Nomor 5587) sebagaimana telah beberapa kali </w:t>
            </w:r>
            <w:r w:rsidR="003E3EC3" w:rsidRPr="00C112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diubah </w:t>
            </w:r>
            <w:r w:rsidRPr="00C112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terakhir dengan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Undang-Undang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Nomor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Tahun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tentang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Penetapan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Peraturan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Pemerintah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Pengganti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Undang-Undang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Nomor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Tahun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tentang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Cipta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Kerja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menjadi</w:t>
            </w:r>
            <w:proofErr w:type="spellEnd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Undang-Undang</w:t>
            </w:r>
            <w:proofErr w:type="spellEnd"/>
            <w:r w:rsidR="00C1127D"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(Lembaran 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fi-FI"/>
              </w:rPr>
              <w:t>Negara Republik Indonesia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 Tahun 20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>23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 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fi-FI"/>
              </w:rPr>
              <w:t>Nomor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41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, Tambahan Lembaran</w:t>
            </w:r>
            <w:r w:rsidR="00C1127D" w:rsidRPr="00C1127D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Negara Republik Indonesia Nomor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6856</w:t>
            </w:r>
            <w:r w:rsidRPr="00C1127D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);</w:t>
            </w:r>
          </w:p>
          <w:p w14:paraId="161581F8" w14:textId="77777777" w:rsidR="00AC08DA" w:rsidRPr="002812EB" w:rsidRDefault="00320BAD" w:rsidP="00740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 w:hanging="472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16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(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42);</w:t>
            </w:r>
          </w:p>
          <w:p w14:paraId="5227D77E" w14:textId="77777777" w:rsidR="00AC7F5F" w:rsidRDefault="00AC7F5F" w:rsidP="00740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 w:hanging="472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</w:t>
            </w:r>
            <w:r w:rsidR="00D35765">
              <w:rPr>
                <w:rFonts w:ascii="Bookman Old Style" w:hAnsi="Bookman Old Style"/>
                <w:sz w:val="24"/>
                <w:szCs w:val="24"/>
              </w:rPr>
              <w:t>uran</w:t>
            </w:r>
            <w:proofErr w:type="spellEnd"/>
            <w:r w:rsidR="00D357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35765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="00D35765">
              <w:rPr>
                <w:rFonts w:ascii="Bookman Old Style" w:hAnsi="Bookman Old Style"/>
                <w:sz w:val="24"/>
                <w:szCs w:val="24"/>
              </w:rPr>
              <w:t xml:space="preserve"> Badan </w:t>
            </w:r>
            <w:proofErr w:type="spellStart"/>
            <w:r w:rsidR="00D35765">
              <w:rPr>
                <w:rFonts w:ascii="Bookman Old Style" w:hAnsi="Bookman Old Style"/>
                <w:sz w:val="24"/>
                <w:szCs w:val="24"/>
              </w:rPr>
              <w:t>Koordinasi</w:t>
            </w:r>
            <w:proofErr w:type="spellEnd"/>
            <w:r w:rsidR="00D3576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35765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D35765">
              <w:rPr>
                <w:rFonts w:ascii="Bookman Old Style" w:hAnsi="Bookman Old Style"/>
                <w:sz w:val="24"/>
                <w:szCs w:val="24"/>
              </w:rPr>
              <w:t xml:space="preserve"> Modal</w:t>
            </w:r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9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tentng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Penyusunan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dan</w:t>
            </w:r>
            <w:r w:rsidR="001953F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Kabupaen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>/Kota (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Negar</w:t>
            </w:r>
            <w:r w:rsidR="00501553">
              <w:rPr>
                <w:rFonts w:ascii="Bookman Old Style" w:hAnsi="Bookman Old Style"/>
                <w:sz w:val="24"/>
                <w:szCs w:val="24"/>
              </w:rPr>
              <w:t xml:space="preserve">a </w:t>
            </w:r>
            <w:proofErr w:type="spellStart"/>
            <w:r w:rsidR="00501553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501553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501553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501553">
              <w:rPr>
                <w:rFonts w:ascii="Bookman Old Style" w:hAnsi="Bookman Old Style"/>
                <w:sz w:val="24"/>
                <w:szCs w:val="24"/>
              </w:rPr>
              <w:t xml:space="preserve"> 2013       </w:t>
            </w:r>
            <w:proofErr w:type="spellStart"/>
            <w:r w:rsidR="00B1185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B11857">
              <w:rPr>
                <w:rFonts w:ascii="Bookman Old Style" w:hAnsi="Bookman Old Style"/>
                <w:sz w:val="24"/>
                <w:szCs w:val="24"/>
              </w:rPr>
              <w:t xml:space="preserve"> 93);</w:t>
            </w:r>
            <w:r w:rsidR="00B61917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14:paraId="5D82D2CA" w14:textId="77777777" w:rsidR="00320BAD" w:rsidRPr="002812EB" w:rsidRDefault="00320BAD" w:rsidP="00740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 w:hanging="472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Gubernur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37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2023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spellStart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947BE1" w:rsidRPr="002812EB">
              <w:rPr>
                <w:rFonts w:ascii="Bookman Old Style" w:hAnsi="Bookman Old Style"/>
                <w:sz w:val="24"/>
                <w:szCs w:val="24"/>
              </w:rPr>
              <w:t xml:space="preserve"> 20</w:t>
            </w:r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23</w:t>
            </w:r>
            <w:r w:rsidR="00947BE1" w:rsidRPr="002812EB">
              <w:rPr>
                <w:rFonts w:ascii="Bookman Old Style" w:hAnsi="Bookman Old Style"/>
                <w:sz w:val="24"/>
                <w:szCs w:val="24"/>
              </w:rPr>
              <w:t>-2025</w:t>
            </w:r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2023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37)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14:paraId="7EDD7D4D" w14:textId="77777777" w:rsidR="00E668CB" w:rsidRPr="002812EB" w:rsidRDefault="00E668CB" w:rsidP="00740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 w:hanging="472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56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2014-2025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56)</w:t>
            </w:r>
            <w:r w:rsidR="001953FA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21CDEB9" w14:textId="77777777" w:rsidR="004816D6" w:rsidRPr="002812EB" w:rsidRDefault="004816D6" w:rsidP="0074086C">
            <w:pPr>
              <w:pStyle w:val="ListParagraph"/>
              <w:spacing w:line="276" w:lineRule="auto"/>
              <w:ind w:left="51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08DA" w:rsidRPr="002812EB" w14:paraId="4F154ABA" w14:textId="77777777" w:rsidTr="00F3063F">
        <w:tc>
          <w:tcPr>
            <w:tcW w:w="2111" w:type="dxa"/>
          </w:tcPr>
          <w:p w14:paraId="249987CC" w14:textId="77777777" w:rsidR="00AC08DA" w:rsidRPr="002812EB" w:rsidRDefault="00AC08DA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FB700E" w14:textId="77777777" w:rsidR="00AC08DA" w:rsidRPr="002812EB" w:rsidRDefault="002437F0" w:rsidP="0074086C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>MEMUTUSKAN</w:t>
            </w:r>
            <w:r w:rsidRPr="002812EB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14:paraId="3906A5D9" w14:textId="77777777" w:rsidR="004816D6" w:rsidRPr="002812EB" w:rsidRDefault="004816D6" w:rsidP="0074086C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C08DA" w:rsidRPr="002812EB" w14:paraId="79D3E7A2" w14:textId="77777777" w:rsidTr="00F3063F">
        <w:tc>
          <w:tcPr>
            <w:tcW w:w="2111" w:type="dxa"/>
          </w:tcPr>
          <w:p w14:paraId="7EE093B0" w14:textId="77777777" w:rsidR="00AC08DA" w:rsidRPr="002812EB" w:rsidRDefault="00F3063F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437F0"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13" w:type="dxa"/>
          </w:tcPr>
          <w:p w14:paraId="088ECA24" w14:textId="77777777" w:rsidR="00AC08DA" w:rsidRPr="002812EB" w:rsidRDefault="002437F0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>PERUBAHAN ATAS PERATURAN BUPATI NOMOR 56 TAHUN 2014 TENTANG RENCANA UMUM PENANAMAN MODAL KABUPATEN</w:t>
            </w:r>
            <w:r w:rsidR="00C55F72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r w:rsidR="00C55F72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TAHUN 2014-2025</w:t>
            </w:r>
            <w:r w:rsidR="0066270D" w:rsidRPr="002812E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8ED7CA6" w14:textId="77777777" w:rsidR="0066270D" w:rsidRPr="002812EB" w:rsidRDefault="0066270D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7618" w:rsidRPr="002812EB" w14:paraId="7F97AE23" w14:textId="77777777" w:rsidTr="00F3063F">
        <w:tc>
          <w:tcPr>
            <w:tcW w:w="9624" w:type="dxa"/>
            <w:gridSpan w:val="2"/>
          </w:tcPr>
          <w:p w14:paraId="516A314E" w14:textId="77777777" w:rsidR="0066270D" w:rsidRPr="002812EB" w:rsidRDefault="0066270D" w:rsidP="0066270D">
            <w:pPr>
              <w:spacing w:line="276" w:lineRule="auto"/>
              <w:ind w:firstLine="214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I</w:t>
            </w:r>
          </w:p>
          <w:p w14:paraId="71F25620" w14:textId="77777777" w:rsidR="002C7618" w:rsidRPr="002812EB" w:rsidRDefault="002C7618" w:rsidP="0066270D">
            <w:pPr>
              <w:spacing w:line="276" w:lineRule="auto"/>
              <w:ind w:left="214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56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2014-2025 (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</w:t>
            </w:r>
            <w:r w:rsidR="0066270D" w:rsidRPr="002812EB">
              <w:rPr>
                <w:rFonts w:ascii="Bookman Old Style" w:hAnsi="Bookman Old Style"/>
                <w:sz w:val="24"/>
                <w:szCs w:val="24"/>
              </w:rPr>
              <w:t>ten</w:t>
            </w:r>
            <w:proofErr w:type="spellEnd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 xml:space="preserve"> 56)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78DEECD4" w14:textId="77777777" w:rsidR="0066270D" w:rsidRPr="002812EB" w:rsidRDefault="0066270D" w:rsidP="0066270D">
            <w:pPr>
              <w:spacing w:line="276" w:lineRule="auto"/>
              <w:ind w:left="214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B306DBD" w14:textId="77777777" w:rsidR="002C7618" w:rsidRDefault="002C7618" w:rsidP="0066270D">
            <w:pPr>
              <w:spacing w:line="276" w:lineRule="auto"/>
              <w:ind w:left="2570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>1.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1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sehingga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berbunyi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2BEEB4B7" w14:textId="77777777" w:rsidR="00A41D5E" w:rsidRPr="002812EB" w:rsidRDefault="00A41D5E" w:rsidP="0066270D">
            <w:pPr>
              <w:spacing w:line="276" w:lineRule="auto"/>
              <w:ind w:left="2570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08DA" w:rsidRPr="002812EB" w14:paraId="3300797D" w14:textId="77777777" w:rsidTr="00F3063F">
        <w:tc>
          <w:tcPr>
            <w:tcW w:w="2111" w:type="dxa"/>
          </w:tcPr>
          <w:p w14:paraId="790076DD" w14:textId="77777777" w:rsidR="00AC08DA" w:rsidRPr="002812EB" w:rsidRDefault="00AC08DA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DCE9C2" w14:textId="77777777" w:rsidR="00AC08DA" w:rsidRPr="002812EB" w:rsidRDefault="002C7618" w:rsidP="0074086C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</w:tr>
      <w:tr w:rsidR="00AC08DA" w:rsidRPr="002812EB" w14:paraId="6DC37EB2" w14:textId="77777777" w:rsidTr="00F3063F">
        <w:tc>
          <w:tcPr>
            <w:tcW w:w="2111" w:type="dxa"/>
          </w:tcPr>
          <w:p w14:paraId="34418B39" w14:textId="77777777" w:rsidR="00AC08DA" w:rsidRPr="002812EB" w:rsidRDefault="00AC08DA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186E93D" w14:textId="77777777" w:rsidR="009A723F" w:rsidRPr="002812EB" w:rsidRDefault="009A723F" w:rsidP="0074086C">
            <w:pPr>
              <w:spacing w:line="276" w:lineRule="auto"/>
              <w:ind w:left="347" w:hanging="34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6270D" w:rsidRPr="002812EB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3FAEB9B4" w14:textId="77777777" w:rsidR="009A723F" w:rsidRPr="002812EB" w:rsidRDefault="00D12934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Daerah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2D17017D" w14:textId="77777777" w:rsidR="009A723F" w:rsidRPr="002812EB" w:rsidRDefault="009A723F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unsur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memimpin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urusan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m</w:t>
            </w:r>
            <w:r w:rsidR="00D12934">
              <w:rPr>
                <w:rFonts w:ascii="Bookman Old Style" w:hAnsi="Bookman Old Style"/>
                <w:sz w:val="24"/>
                <w:szCs w:val="24"/>
              </w:rPr>
              <w:t>enjadi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otonom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6A0DCBE" w14:textId="77777777" w:rsidR="009A723F" w:rsidRPr="002812EB" w:rsidRDefault="00D12934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441580A" w14:textId="77777777" w:rsidR="009A723F" w:rsidRPr="002812EB" w:rsidRDefault="009A723F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dan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Terpadu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Terpadu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Satu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Pintu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disingkat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DPMPTSP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lastRenderedPageBreak/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menyelenggarakan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urusa</w:t>
            </w:r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modal dan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menyelenggarakan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terpadu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3BD" w:rsidRPr="002812EB">
              <w:rPr>
                <w:rFonts w:ascii="Bookman Old Style" w:hAnsi="Bookman Old Style"/>
                <w:sz w:val="24"/>
                <w:szCs w:val="24"/>
              </w:rPr>
              <w:t>pintu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9DB4A82" w14:textId="77777777" w:rsidR="009A723F" w:rsidRPr="002812EB" w:rsidRDefault="009A723F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DPMPTSP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 xml:space="preserve"> Modal dan </w:t>
            </w:r>
            <w:proofErr w:type="spellStart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Terpadu</w:t>
            </w:r>
            <w:proofErr w:type="spellEnd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Terpadu</w:t>
            </w:r>
            <w:proofErr w:type="spellEnd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 xml:space="preserve"> Satu </w:t>
            </w:r>
            <w:proofErr w:type="spellStart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>Pintu</w:t>
            </w:r>
            <w:proofErr w:type="spellEnd"/>
            <w:r w:rsidR="00DB5B1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CC60CA9" w14:textId="77777777" w:rsidR="007F09C0" w:rsidRPr="002812EB" w:rsidRDefault="007F09C0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Perangkat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Daerah yang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disingkat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PD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</w:t>
            </w:r>
            <w:r w:rsidR="00D12934">
              <w:rPr>
                <w:rFonts w:ascii="Bookman Old Style" w:hAnsi="Bookman Old Style"/>
                <w:sz w:val="24"/>
                <w:szCs w:val="24"/>
              </w:rPr>
              <w:t>rangkat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24E0620C" w14:textId="77777777" w:rsidR="009A723F" w:rsidRPr="002812EB" w:rsidRDefault="009A723F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1470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segala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bentuk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menanam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oleh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negeri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maupun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asing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melakukan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usaha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wi</w:t>
            </w:r>
            <w:r w:rsidR="00D12934">
              <w:rPr>
                <w:rFonts w:ascii="Bookman Old Style" w:hAnsi="Bookman Old Style"/>
                <w:sz w:val="24"/>
                <w:szCs w:val="24"/>
              </w:rPr>
              <w:t>layah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Indonesia.</w:t>
            </w:r>
          </w:p>
          <w:p w14:paraId="4F1E381B" w14:textId="77777777" w:rsidR="009A723F" w:rsidRPr="002812EB" w:rsidRDefault="009A723F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Tengah yang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disingkat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RUPMP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di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tingkat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</w:t>
            </w:r>
            <w:r w:rsidR="00D12934">
              <w:rPr>
                <w:rFonts w:ascii="Bookman Old Style" w:hAnsi="Bookman Old Style"/>
                <w:sz w:val="24"/>
                <w:szCs w:val="24"/>
              </w:rPr>
              <w:t>ampai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2025.</w:t>
            </w:r>
          </w:p>
          <w:p w14:paraId="555B442A" w14:textId="77777777" w:rsidR="00F9204D" w:rsidRPr="002812EB" w:rsidRDefault="009A723F" w:rsidP="0074086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disingkat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RUPMK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</w:t>
            </w:r>
            <w:r w:rsidR="00F91470">
              <w:rPr>
                <w:rFonts w:ascii="Bookman Old Style" w:hAnsi="Bookman Old Style"/>
                <w:sz w:val="24"/>
                <w:szCs w:val="24"/>
              </w:rPr>
              <w:t>aerah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yang</w:t>
            </w:r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disusun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ditetapkan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oleh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prioritas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potensi</w:t>
            </w:r>
            <w:proofErr w:type="spellEnd"/>
            <w:r w:rsidR="00F914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1470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2952EFBA" w14:textId="77777777" w:rsidR="0066270D" w:rsidRPr="002812EB" w:rsidRDefault="0066270D" w:rsidP="0066270D">
            <w:pPr>
              <w:pStyle w:val="ListParagraph"/>
              <w:spacing w:line="276" w:lineRule="auto"/>
              <w:ind w:left="42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723F" w:rsidRPr="002812EB" w14:paraId="5E089E66" w14:textId="77777777" w:rsidTr="00F3063F">
        <w:tc>
          <w:tcPr>
            <w:tcW w:w="9624" w:type="dxa"/>
            <w:gridSpan w:val="2"/>
          </w:tcPr>
          <w:p w14:paraId="7FE0617B" w14:textId="77777777" w:rsidR="009A723F" w:rsidRPr="002812EB" w:rsidRDefault="009A723F" w:rsidP="00785EE8">
            <w:pPr>
              <w:spacing w:line="276" w:lineRule="auto"/>
              <w:ind w:left="2570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="00BE6B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sehingga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berbunyi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2C7618" w:rsidRPr="002812EB" w14:paraId="3E435DE5" w14:textId="77777777" w:rsidTr="00F3063F">
        <w:tc>
          <w:tcPr>
            <w:tcW w:w="2111" w:type="dxa"/>
          </w:tcPr>
          <w:p w14:paraId="0BB18C7E" w14:textId="77777777" w:rsidR="002C7618" w:rsidRPr="002812EB" w:rsidRDefault="002C7618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6784A8" w14:textId="77777777" w:rsidR="00A41D5E" w:rsidRDefault="00A41D5E" w:rsidP="0074086C">
            <w:pPr>
              <w:spacing w:line="276" w:lineRule="auto"/>
              <w:ind w:left="437" w:hanging="43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F58F46D" w14:textId="77777777" w:rsidR="009A723F" w:rsidRPr="002812EB" w:rsidRDefault="009A723F" w:rsidP="0074086C">
            <w:pPr>
              <w:spacing w:line="276" w:lineRule="auto"/>
              <w:ind w:left="437" w:hanging="437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</w:t>
            </w:r>
          </w:p>
          <w:p w14:paraId="72A5D9CE" w14:textId="77777777" w:rsidR="00890CE0" w:rsidRPr="002812EB" w:rsidRDefault="009A723F" w:rsidP="008F2ED9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RUPMK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merupakan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>acuan</w:t>
            </w:r>
            <w:proofErr w:type="spellEnd"/>
            <w:r w:rsidR="007F09C0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</w:t>
            </w:r>
            <w:r w:rsidR="00BE6B39">
              <w:rPr>
                <w:rFonts w:ascii="Bookman Old Style" w:hAnsi="Bookman Old Style"/>
                <w:sz w:val="24"/>
                <w:szCs w:val="24"/>
              </w:rPr>
              <w:t>emerintah</w:t>
            </w:r>
            <w:proofErr w:type="spellEnd"/>
            <w:r w:rsidR="00BE6B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D</w:t>
            </w:r>
            <w:r w:rsidR="00BE6B39">
              <w:rPr>
                <w:rFonts w:ascii="Bookman Old Style" w:hAnsi="Bookman Old Style"/>
                <w:sz w:val="24"/>
                <w:szCs w:val="24"/>
              </w:rPr>
              <w:t>aerah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menyusun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terkait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85EE8" w:rsidRPr="002812EB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785EE8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85EE8" w:rsidRPr="002812EB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="00785EE8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85EE8"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="00785EE8" w:rsidRPr="002812EB">
              <w:rPr>
                <w:rFonts w:ascii="Bookman Old Style" w:hAnsi="Bookman Old Style"/>
                <w:sz w:val="24"/>
                <w:szCs w:val="24"/>
              </w:rPr>
              <w:t xml:space="preserve"> modal.</w:t>
            </w:r>
          </w:p>
          <w:p w14:paraId="5FA1965D" w14:textId="77777777" w:rsidR="0066270D" w:rsidRDefault="009A723F" w:rsidP="008F2ED9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RUPMK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(1)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berfungsi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mensinergikan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pengoperasionalan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kepentingan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sektoral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agar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tumpang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tindih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penetapan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prioritas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potensi</w:t>
            </w:r>
            <w:proofErr w:type="spellEnd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4740D" w:rsidRPr="002812EB"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5126897" w14:textId="77777777" w:rsidR="008F2ED9" w:rsidRPr="008F2ED9" w:rsidRDefault="008F2ED9" w:rsidP="008F2ED9">
            <w:pPr>
              <w:pStyle w:val="List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ED9" w:rsidRPr="002812EB" w14:paraId="4A64C30A" w14:textId="77777777" w:rsidTr="00F3063F">
        <w:tc>
          <w:tcPr>
            <w:tcW w:w="2111" w:type="dxa"/>
          </w:tcPr>
          <w:p w14:paraId="3975E964" w14:textId="77777777" w:rsidR="008F2ED9" w:rsidRPr="002812EB" w:rsidRDefault="008F2ED9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877AF0" w14:textId="77777777" w:rsidR="008F2ED9" w:rsidRPr="008F2ED9" w:rsidRDefault="008F2ED9" w:rsidP="008F2ED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59" w:hanging="459"/>
              <w:jc w:val="both"/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</w:pPr>
            <w:r w:rsidRPr="008F2ED9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 xml:space="preserve">etentuan Lampiran I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56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2014-2025 </w:t>
            </w:r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 xml:space="preserve">diubah sehingga menjadi sebagaimana tercantum dalam Lampiran I yang merupakan bagian tidak terpisahkan dari </w:t>
            </w:r>
            <w:proofErr w:type="gramStart"/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>Peraturan  Bupati</w:t>
            </w:r>
            <w:proofErr w:type="gramEnd"/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 xml:space="preserve"> ini</w:t>
            </w:r>
          </w:p>
          <w:p w14:paraId="178452AF" w14:textId="77777777" w:rsidR="008F2ED9" w:rsidRPr="008F2ED9" w:rsidRDefault="008F2ED9" w:rsidP="008F2ED9">
            <w:pPr>
              <w:spacing w:line="276" w:lineRule="auto"/>
              <w:ind w:left="437" w:hanging="43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ED9" w:rsidRPr="002812EB" w14:paraId="26DA965A" w14:textId="77777777" w:rsidTr="00F3063F">
        <w:tc>
          <w:tcPr>
            <w:tcW w:w="2111" w:type="dxa"/>
          </w:tcPr>
          <w:p w14:paraId="169B2AB5" w14:textId="77777777" w:rsidR="008F2ED9" w:rsidRPr="002812EB" w:rsidRDefault="008F2ED9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C20D96" w14:textId="77777777" w:rsidR="008F2ED9" w:rsidRDefault="008F2ED9" w:rsidP="008F2ED9">
            <w:pPr>
              <w:spacing w:line="276" w:lineRule="auto"/>
              <w:ind w:left="437" w:hanging="437"/>
              <w:jc w:val="both"/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</w:pPr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 xml:space="preserve">Ketentuan Lampiran II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56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2014-2025 </w:t>
            </w:r>
            <w:proofErr w:type="spellStart"/>
            <w:r w:rsidRPr="008F2ED9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8F2E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 xml:space="preserve">sehingga menjadi sebagaimana tercantum dalam Lampiran II yang merupakan bagian tidak terpisahkan dari </w:t>
            </w:r>
            <w:proofErr w:type="gramStart"/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>Peraturan  Bupati</w:t>
            </w:r>
            <w:proofErr w:type="gramEnd"/>
            <w:r w:rsidRPr="008F2ED9">
              <w:rPr>
                <w:rFonts w:ascii="Bookman Old Style" w:hAnsi="Bookman Old Style"/>
                <w:bCs/>
                <w:sz w:val="24"/>
                <w:szCs w:val="24"/>
                <w:lang w:val="fi-FI"/>
              </w:rPr>
              <w:t xml:space="preserve"> ini</w:t>
            </w:r>
          </w:p>
          <w:p w14:paraId="0490174D" w14:textId="77777777" w:rsidR="00F3063F" w:rsidRPr="008F2ED9" w:rsidRDefault="00F3063F" w:rsidP="008F2ED9">
            <w:pPr>
              <w:spacing w:line="276" w:lineRule="auto"/>
              <w:ind w:left="437" w:hanging="43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1BCC" w:rsidRPr="002812EB" w14:paraId="271C913B" w14:textId="77777777" w:rsidTr="00F3063F">
        <w:tc>
          <w:tcPr>
            <w:tcW w:w="9624" w:type="dxa"/>
            <w:gridSpan w:val="2"/>
          </w:tcPr>
          <w:p w14:paraId="2AC6C912" w14:textId="77777777" w:rsidR="007A1BCC" w:rsidRPr="002812EB" w:rsidRDefault="008F2ED9" w:rsidP="00D12934">
            <w:pPr>
              <w:spacing w:line="276" w:lineRule="auto"/>
              <w:ind w:left="2570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  <w:r w:rsidR="0066270D" w:rsidRPr="002812E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12934">
              <w:rPr>
                <w:rFonts w:ascii="Bookman Old Style" w:hAnsi="Bookman Old Style"/>
                <w:sz w:val="24"/>
                <w:szCs w:val="24"/>
              </w:rPr>
              <w:t>sehingga</w:t>
            </w:r>
            <w:proofErr w:type="spellEnd"/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06B66" w:rsidRPr="002812EB">
              <w:rPr>
                <w:rFonts w:ascii="Bookman Old Style" w:hAnsi="Bookman Old Style"/>
                <w:sz w:val="24"/>
                <w:szCs w:val="24"/>
              </w:rPr>
              <w:t>berbunyi</w:t>
            </w:r>
            <w:proofErr w:type="spellEnd"/>
            <w:r w:rsidR="00E06B66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06B66"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E06B66"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06B66" w:rsidRPr="002812EB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="00E06B66" w:rsidRPr="002812EB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E06B66" w:rsidRPr="002812EB" w14:paraId="62D79CCF" w14:textId="77777777" w:rsidTr="00F3063F">
        <w:tc>
          <w:tcPr>
            <w:tcW w:w="2111" w:type="dxa"/>
          </w:tcPr>
          <w:p w14:paraId="0DFC482C" w14:textId="77777777" w:rsidR="00E06B66" w:rsidRPr="002812EB" w:rsidRDefault="00E06B66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697B41" w14:textId="77777777" w:rsidR="00A41D5E" w:rsidRDefault="00A41D5E" w:rsidP="0074086C">
            <w:pPr>
              <w:spacing w:line="276" w:lineRule="auto"/>
              <w:ind w:left="437" w:hanging="43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3AA3A17" w14:textId="77777777" w:rsidR="00E06B66" w:rsidRPr="002812EB" w:rsidRDefault="00E06B66" w:rsidP="00921301">
            <w:pPr>
              <w:spacing w:line="264" w:lineRule="auto"/>
              <w:ind w:left="437" w:hanging="437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4</w:t>
            </w:r>
          </w:p>
          <w:p w14:paraId="74835726" w14:textId="77777777" w:rsidR="00E06B66" w:rsidRPr="002812EB" w:rsidRDefault="00E06B66" w:rsidP="00921301">
            <w:pPr>
              <w:pStyle w:val="ListParagraph"/>
              <w:numPr>
                <w:ilvl w:val="2"/>
                <w:numId w:val="1"/>
              </w:numPr>
              <w:spacing w:line="264" w:lineRule="auto"/>
              <w:ind w:left="91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RUPMK,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58F2">
              <w:rPr>
                <w:rFonts w:ascii="Bookman Old Style" w:hAnsi="Bookman Old Style"/>
                <w:sz w:val="24"/>
                <w:szCs w:val="24"/>
              </w:rPr>
              <w:t>Daerah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dapat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memberikan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kemudahan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</w:t>
            </w:r>
            <w:r w:rsidR="002A22BE" w:rsidRPr="002812EB">
              <w:rPr>
                <w:rFonts w:ascii="Bookman Old Style" w:hAnsi="Bookman Old Style"/>
                <w:sz w:val="24"/>
                <w:szCs w:val="24"/>
              </w:rPr>
              <w:t>n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insentif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dan/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pengusulan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Usaha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ketentu</w:t>
            </w:r>
            <w:r w:rsidR="001266F1">
              <w:rPr>
                <w:rFonts w:ascii="Bookman Old Style" w:hAnsi="Bookman Old Style"/>
                <w:sz w:val="24"/>
                <w:szCs w:val="24"/>
              </w:rPr>
              <w:t>an</w:t>
            </w:r>
            <w:proofErr w:type="spellEnd"/>
            <w:r w:rsidR="001266F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266F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="001266F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266F1">
              <w:rPr>
                <w:rFonts w:ascii="Bookman Old Style" w:hAnsi="Bookman Old Style"/>
                <w:sz w:val="24"/>
                <w:szCs w:val="24"/>
              </w:rPr>
              <w:t>perundang-undangan</w:t>
            </w:r>
            <w:proofErr w:type="spellEnd"/>
            <w:r w:rsidR="007544C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6DB341FD" w14:textId="77777777" w:rsidR="001A0C5E" w:rsidRPr="002812EB" w:rsidRDefault="001A0C5E" w:rsidP="00921301">
            <w:pPr>
              <w:pStyle w:val="ListParagraph"/>
              <w:numPr>
                <w:ilvl w:val="2"/>
                <w:numId w:val="1"/>
              </w:numPr>
              <w:spacing w:line="264" w:lineRule="auto"/>
              <w:ind w:left="91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kemudahan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dan/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insentif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405345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mana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(1)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mengacu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arah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kemudahan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dan/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insentif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3 </w:t>
            </w:r>
            <w:proofErr w:type="spellStart"/>
            <w:r w:rsidR="007544C5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="007544C5">
              <w:rPr>
                <w:rFonts w:ascii="Bookman Old Style" w:hAnsi="Bookman Old Style"/>
                <w:sz w:val="24"/>
                <w:szCs w:val="24"/>
              </w:rPr>
              <w:t xml:space="preserve"> (1)</w:t>
            </w:r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d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angka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6</w:t>
            </w:r>
            <w:r w:rsidR="007544C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0F78A6A" w14:textId="77777777" w:rsidR="001A0C5E" w:rsidRPr="002812EB" w:rsidRDefault="001A0C5E" w:rsidP="00921301">
            <w:pPr>
              <w:pStyle w:val="ListParagraph"/>
              <w:numPr>
                <w:ilvl w:val="2"/>
                <w:numId w:val="1"/>
              </w:numPr>
              <w:spacing w:line="264" w:lineRule="auto"/>
              <w:ind w:left="91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</w:t>
            </w:r>
            <w:r w:rsidR="009F149A">
              <w:rPr>
                <w:rFonts w:ascii="Bookman Old Style" w:hAnsi="Bookman Old Style"/>
                <w:sz w:val="24"/>
                <w:szCs w:val="24"/>
              </w:rPr>
              <w:t>mberian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kemudahan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dan/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insentif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-mana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(2)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dievaluasi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secara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berkala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 xml:space="preserve"> oleh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</w:t>
            </w:r>
            <w:r w:rsidR="009F149A">
              <w:rPr>
                <w:rFonts w:ascii="Bookman Old Style" w:hAnsi="Bookman Old Style"/>
                <w:sz w:val="24"/>
                <w:szCs w:val="24"/>
              </w:rPr>
              <w:t>inas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melibatkan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</w:t>
            </w:r>
            <w:r w:rsidR="007544C5">
              <w:rPr>
                <w:rFonts w:ascii="Bookman Old Style" w:hAnsi="Bookman Old Style"/>
                <w:sz w:val="24"/>
                <w:szCs w:val="24"/>
              </w:rPr>
              <w:t>erangkat</w:t>
            </w:r>
            <w:proofErr w:type="spellEnd"/>
            <w:r w:rsidR="007544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D</w:t>
            </w:r>
            <w:r w:rsidR="007544C5">
              <w:rPr>
                <w:rFonts w:ascii="Bookman Old Style" w:hAnsi="Bookman Old Style"/>
                <w:sz w:val="24"/>
                <w:szCs w:val="24"/>
              </w:rPr>
              <w:t>aerah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Pusat di Daerah dan </w:t>
            </w:r>
            <w:proofErr w:type="spellStart"/>
            <w:r w:rsidR="001266F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="001266F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149A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9F149A">
              <w:rPr>
                <w:rFonts w:ascii="Bookman Old Style" w:hAnsi="Bookman Old Style"/>
                <w:sz w:val="24"/>
                <w:szCs w:val="24"/>
              </w:rPr>
              <w:t>/Kota</w:t>
            </w:r>
            <w:r w:rsidR="001266F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385AF98" w14:textId="77777777" w:rsidR="001A0C5E" w:rsidRPr="002812EB" w:rsidRDefault="001A0C5E" w:rsidP="00921301">
            <w:pPr>
              <w:pStyle w:val="ListParagraph"/>
              <w:numPr>
                <w:ilvl w:val="2"/>
                <w:numId w:val="1"/>
              </w:numPr>
              <w:spacing w:line="264" w:lineRule="auto"/>
              <w:ind w:left="91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(3)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dilaksanakan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paling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sedikit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) kali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2</w:t>
            </w:r>
            <w:r w:rsidR="00D12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812EB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</w:t>
            </w:r>
            <w:r w:rsidR="001266F1">
              <w:rPr>
                <w:rFonts w:ascii="Bookman Old Style" w:hAnsi="Bookman Old Style"/>
                <w:sz w:val="24"/>
                <w:szCs w:val="24"/>
              </w:rPr>
              <w:t>ua</w:t>
            </w:r>
            <w:proofErr w:type="spellEnd"/>
            <w:r w:rsidR="001266F1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="001266F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1266F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AAE1EB4" w14:textId="77777777" w:rsidR="0066270D" w:rsidRDefault="001A0C5E" w:rsidP="00921301">
            <w:pPr>
              <w:pStyle w:val="ListParagraph"/>
              <w:numPr>
                <w:ilvl w:val="2"/>
                <w:numId w:val="1"/>
              </w:numPr>
              <w:spacing w:line="264" w:lineRule="auto"/>
              <w:ind w:left="91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Hasil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(4)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disampaikan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4DCB9FB" w14:textId="77777777" w:rsidR="009F149A" w:rsidRPr="00A41D5E" w:rsidRDefault="009F149A" w:rsidP="009F149A">
            <w:pPr>
              <w:pStyle w:val="ListParagraph"/>
              <w:spacing w:line="276" w:lineRule="auto"/>
              <w:ind w:left="91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0C5E" w:rsidRPr="002812EB" w14:paraId="2FCF13C8" w14:textId="77777777" w:rsidTr="00F3063F">
        <w:tc>
          <w:tcPr>
            <w:tcW w:w="9624" w:type="dxa"/>
            <w:gridSpan w:val="2"/>
          </w:tcPr>
          <w:p w14:paraId="04A7AE1C" w14:textId="77777777" w:rsidR="001A0C5E" w:rsidRPr="002812EB" w:rsidRDefault="0066270D" w:rsidP="0066270D">
            <w:pPr>
              <w:spacing w:line="276" w:lineRule="auto"/>
              <w:ind w:left="510" w:firstLine="16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F149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1A0C5E" w:rsidRPr="002812EB" w14:paraId="35853521" w14:textId="77777777" w:rsidTr="00F3063F">
        <w:tc>
          <w:tcPr>
            <w:tcW w:w="2111" w:type="dxa"/>
          </w:tcPr>
          <w:p w14:paraId="3636AE8F" w14:textId="77777777" w:rsidR="001A0C5E" w:rsidRPr="002812EB" w:rsidRDefault="001A0C5E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AD361B0" w14:textId="77777777" w:rsidR="0066270D" w:rsidRPr="002812EB" w:rsidRDefault="0066270D" w:rsidP="0074086C">
            <w:pPr>
              <w:spacing w:line="276" w:lineRule="auto"/>
              <w:ind w:left="437" w:hanging="43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A57908D" w14:textId="77777777" w:rsidR="001A0C5E" w:rsidRPr="002812EB" w:rsidRDefault="001A0C5E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mulai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diundangkan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C51558E" w14:textId="77777777" w:rsidR="001A0C5E" w:rsidRPr="002812EB" w:rsidRDefault="001A0C5E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74BE460" w14:textId="77777777" w:rsidR="001A0C5E" w:rsidRPr="002812EB" w:rsidRDefault="001A0C5E" w:rsidP="0074086C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Agar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orang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mengetahuinya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memerintahkan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pengundangan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penempatannya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812EB">
              <w:rPr>
                <w:rFonts w:ascii="Bookman Old Style" w:hAnsi="Bookman Old Style"/>
                <w:sz w:val="24"/>
                <w:szCs w:val="24"/>
              </w:rPr>
              <w:t>Sragen</w:t>
            </w:r>
            <w:proofErr w:type="spellEnd"/>
            <w:r w:rsidRPr="002812E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14:paraId="52540F60" w14:textId="77777777" w:rsidR="0066270D" w:rsidRPr="002812EB" w:rsidRDefault="0066270D" w:rsidP="0066270D">
      <w:pPr>
        <w:pStyle w:val="BodyText"/>
        <w:spacing w:after="0" w:line="276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889"/>
      </w:tblGrid>
      <w:tr w:rsidR="00EB63E4" w14:paraId="23735A7F" w14:textId="77777777" w:rsidTr="00EB63E4">
        <w:tc>
          <w:tcPr>
            <w:tcW w:w="4564" w:type="dxa"/>
          </w:tcPr>
          <w:p w14:paraId="46C41645" w14:textId="57571FA1" w:rsidR="00EB63E4" w:rsidRDefault="00EB63E4" w:rsidP="00EB63E4">
            <w:pPr>
              <w:pStyle w:val="BodyText"/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14:paraId="69BDF83D" w14:textId="77777777" w:rsidR="00EB63E4" w:rsidRPr="00EB63E4" w:rsidRDefault="00EB63E4" w:rsidP="00EB63E4">
            <w:pPr>
              <w:pStyle w:val="BodyText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>Ditetapkan</w:t>
            </w:r>
            <w:proofErr w:type="spellEnd"/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>Sragen</w:t>
            </w:r>
            <w:proofErr w:type="spellEnd"/>
          </w:p>
          <w:p w14:paraId="37E91D1E" w14:textId="7E52AA21" w:rsidR="00EB63E4" w:rsidRPr="00EB63E4" w:rsidRDefault="00EB63E4" w:rsidP="00EB63E4">
            <w:pPr>
              <w:pStyle w:val="BodyText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pada </w:t>
            </w:r>
            <w:proofErr w:type="spellStart"/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>tanggal</w:t>
            </w:r>
            <w:proofErr w:type="spellEnd"/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  <w:p w14:paraId="050EE364" w14:textId="77777777" w:rsidR="00EB63E4" w:rsidRPr="00EB63E4" w:rsidRDefault="00EB63E4" w:rsidP="00EB63E4">
            <w:pPr>
              <w:pStyle w:val="BodyText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27361E7D" w14:textId="77777777" w:rsidR="00EB63E4" w:rsidRPr="00EB63E4" w:rsidRDefault="00EB63E4" w:rsidP="00EB63E4">
            <w:pPr>
              <w:pStyle w:val="BodyText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>BUPATI SRAGEN,</w:t>
            </w:r>
          </w:p>
          <w:p w14:paraId="432930C1" w14:textId="77777777" w:rsidR="00EB63E4" w:rsidRPr="00EB63E4" w:rsidRDefault="00EB63E4" w:rsidP="00EB63E4">
            <w:pPr>
              <w:pStyle w:val="BodyText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6B973905" w14:textId="5F98826A" w:rsidR="00EB63E4" w:rsidRDefault="00EB63E4" w:rsidP="00EB63E4">
            <w:pPr>
              <w:pStyle w:val="BodyText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B63E4">
              <w:rPr>
                <w:rFonts w:ascii="Bookman Old Style" w:hAnsi="Bookman Old Style"/>
                <w:sz w:val="24"/>
                <w:szCs w:val="24"/>
                <w:lang w:val="en-US"/>
              </w:rPr>
              <w:t>KUSDINAR UNTUNG YUNI SUKOWATI</w:t>
            </w:r>
          </w:p>
        </w:tc>
      </w:tr>
    </w:tbl>
    <w:p w14:paraId="6A74B0B6" w14:textId="12529419" w:rsidR="0066270D" w:rsidRPr="002812EB" w:rsidRDefault="00EB63E4" w:rsidP="00EB63E4">
      <w:pPr>
        <w:pStyle w:val="BodyText"/>
        <w:spacing w:after="0" w:line="276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spellStart"/>
      <w:r w:rsidR="0066270D" w:rsidRPr="002812EB">
        <w:rPr>
          <w:rFonts w:ascii="Bookman Old Style" w:hAnsi="Bookman Old Style"/>
          <w:sz w:val="24"/>
          <w:szCs w:val="24"/>
          <w:lang w:val="en-US"/>
        </w:rPr>
        <w:t>Diundangkan</w:t>
      </w:r>
      <w:proofErr w:type="spellEnd"/>
      <w:r w:rsidR="0066270D" w:rsidRPr="002812EB">
        <w:rPr>
          <w:rFonts w:ascii="Bookman Old Style" w:hAnsi="Bookman Old Style"/>
          <w:sz w:val="24"/>
          <w:szCs w:val="24"/>
          <w:lang w:val="en-US"/>
        </w:rPr>
        <w:t xml:space="preserve"> di </w:t>
      </w:r>
      <w:proofErr w:type="spellStart"/>
      <w:r w:rsidR="0066270D" w:rsidRPr="002812EB">
        <w:rPr>
          <w:rFonts w:ascii="Bookman Old Style" w:hAnsi="Bookman Old Style"/>
          <w:sz w:val="24"/>
          <w:szCs w:val="24"/>
          <w:lang w:val="en-US"/>
        </w:rPr>
        <w:t>Sragen</w:t>
      </w:r>
      <w:proofErr w:type="spellEnd"/>
    </w:p>
    <w:p w14:paraId="19AC204B" w14:textId="4455A2CF" w:rsidR="0066270D" w:rsidRPr="002812EB" w:rsidRDefault="0066270D" w:rsidP="0066270D">
      <w:pPr>
        <w:pStyle w:val="BodyText"/>
        <w:spacing w:after="0" w:line="276" w:lineRule="auto"/>
        <w:ind w:left="720" w:hanging="294"/>
        <w:rPr>
          <w:rFonts w:ascii="Bookman Old Style" w:hAnsi="Bookman Old Style"/>
          <w:sz w:val="24"/>
          <w:szCs w:val="24"/>
          <w:lang w:val="en-US"/>
        </w:rPr>
      </w:pPr>
      <w:r w:rsidRPr="002812EB">
        <w:rPr>
          <w:rFonts w:ascii="Bookman Old Style" w:hAnsi="Bookman Old Style"/>
          <w:sz w:val="24"/>
          <w:szCs w:val="24"/>
          <w:lang w:val="en-US"/>
        </w:rPr>
        <w:t xml:space="preserve">pada </w:t>
      </w:r>
      <w:proofErr w:type="spellStart"/>
      <w:r w:rsidRPr="002812EB">
        <w:rPr>
          <w:rFonts w:ascii="Bookman Old Style" w:hAnsi="Bookman Old Style"/>
          <w:sz w:val="24"/>
          <w:szCs w:val="24"/>
          <w:lang w:val="en-US"/>
        </w:rPr>
        <w:t>tanggal</w:t>
      </w:r>
      <w:proofErr w:type="spellEnd"/>
      <w:r w:rsidRPr="002812EB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B5F9F7B" w14:textId="77777777" w:rsidR="0066270D" w:rsidRPr="002812EB" w:rsidRDefault="0066270D" w:rsidP="0066270D">
      <w:pPr>
        <w:pStyle w:val="BodyText"/>
        <w:spacing w:after="0" w:line="276" w:lineRule="auto"/>
        <w:ind w:left="468"/>
        <w:rPr>
          <w:rFonts w:ascii="Bookman Old Style" w:hAnsi="Bookman Old Style"/>
          <w:sz w:val="24"/>
          <w:szCs w:val="24"/>
        </w:rPr>
      </w:pPr>
    </w:p>
    <w:p w14:paraId="34EC3FAA" w14:textId="05083464" w:rsidR="0066270D" w:rsidRPr="00EB63E4" w:rsidRDefault="0066270D" w:rsidP="00EB63E4">
      <w:pPr>
        <w:pStyle w:val="BodyText"/>
        <w:spacing w:after="0" w:line="276" w:lineRule="auto"/>
        <w:ind w:left="468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>SEKRETARIS DAERAH KABUPATEN SRAGEN,</w:t>
      </w:r>
    </w:p>
    <w:p w14:paraId="66532F07" w14:textId="38E91D96" w:rsidR="0066270D" w:rsidRDefault="00EB63E4" w:rsidP="00EB63E4">
      <w:pPr>
        <w:pStyle w:val="BodyText"/>
        <w:tabs>
          <w:tab w:val="left" w:pos="2895"/>
        </w:tabs>
        <w:spacing w:after="0" w:line="276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</w:t>
      </w:r>
    </w:p>
    <w:p w14:paraId="6220C367" w14:textId="77777777" w:rsidR="00DF4218" w:rsidRPr="00EB63E4" w:rsidRDefault="00DF4218" w:rsidP="00EB63E4">
      <w:pPr>
        <w:pStyle w:val="BodyText"/>
        <w:tabs>
          <w:tab w:val="left" w:pos="2895"/>
        </w:tabs>
        <w:spacing w:after="0" w:line="276" w:lineRule="auto"/>
        <w:rPr>
          <w:rFonts w:ascii="Bookman Old Style" w:hAnsi="Bookman Old Style"/>
          <w:sz w:val="24"/>
          <w:szCs w:val="24"/>
          <w:lang w:val="en-US"/>
        </w:rPr>
      </w:pPr>
    </w:p>
    <w:p w14:paraId="20400A51" w14:textId="77777777" w:rsidR="0066270D" w:rsidRDefault="0066270D" w:rsidP="00921301">
      <w:pPr>
        <w:pStyle w:val="BodyText"/>
        <w:spacing w:after="0" w:line="276" w:lineRule="auto"/>
        <w:ind w:left="2629" w:hanging="502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>HARGIYANTO</w:t>
      </w:r>
    </w:p>
    <w:p w14:paraId="53D8990B" w14:textId="77777777" w:rsidR="00921301" w:rsidRPr="002812EB" w:rsidRDefault="00921301" w:rsidP="0066270D">
      <w:pPr>
        <w:pStyle w:val="BodyText"/>
        <w:spacing w:after="0" w:line="276" w:lineRule="auto"/>
        <w:ind w:left="2629"/>
        <w:rPr>
          <w:rFonts w:ascii="Bookman Old Style" w:hAnsi="Bookman Old Style"/>
          <w:sz w:val="24"/>
          <w:szCs w:val="24"/>
        </w:rPr>
      </w:pPr>
    </w:p>
    <w:p w14:paraId="1CF08599" w14:textId="6549F771" w:rsidR="00CD7758" w:rsidRPr="002812EB" w:rsidRDefault="0066270D" w:rsidP="00486266">
      <w:pPr>
        <w:pStyle w:val="BodyText"/>
        <w:tabs>
          <w:tab w:val="left" w:pos="6701"/>
        </w:tabs>
        <w:spacing w:after="0" w:line="276" w:lineRule="auto"/>
        <w:ind w:left="468"/>
        <w:rPr>
          <w:rFonts w:ascii="Bookman Old Style" w:hAnsi="Bookman Old Style"/>
          <w:sz w:val="24"/>
          <w:szCs w:val="24"/>
        </w:rPr>
      </w:pPr>
      <w:r w:rsidRPr="002812EB">
        <w:rPr>
          <w:rFonts w:ascii="Bookman Old Style" w:hAnsi="Bookman Old Style"/>
          <w:sz w:val="24"/>
          <w:szCs w:val="24"/>
        </w:rPr>
        <w:t>BERITA DAERAH KABUPATEN SRAGEN TAHUN</w:t>
      </w:r>
      <w:r w:rsidRPr="002812EB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B63E4">
        <w:rPr>
          <w:rFonts w:ascii="Bookman Old Style" w:hAnsi="Bookman Old Style"/>
          <w:sz w:val="24"/>
          <w:szCs w:val="24"/>
          <w:lang w:val="en-US"/>
        </w:rPr>
        <w:t>2023</w:t>
      </w:r>
      <w:r w:rsidRPr="002812E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2812EB">
        <w:rPr>
          <w:rFonts w:ascii="Bookman Old Style" w:hAnsi="Bookman Old Style"/>
          <w:sz w:val="24"/>
          <w:szCs w:val="24"/>
        </w:rPr>
        <w:t>NOMOR</w:t>
      </w:r>
      <w:r w:rsidR="00EB63E4">
        <w:rPr>
          <w:rFonts w:ascii="Bookman Old Style" w:hAnsi="Bookman Old Style"/>
          <w:sz w:val="24"/>
          <w:szCs w:val="24"/>
        </w:rPr>
        <w:t xml:space="preserve"> </w:t>
      </w:r>
      <w:bookmarkStart w:id="4" w:name="_GoBack"/>
      <w:bookmarkEnd w:id="4"/>
    </w:p>
    <w:sectPr w:rsidR="00CD7758" w:rsidRPr="002812EB" w:rsidSect="002444AC">
      <w:pgSz w:w="12242" w:h="18722" w:code="258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D4"/>
    <w:multiLevelType w:val="hybridMultilevel"/>
    <w:tmpl w:val="EC02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6F1"/>
    <w:multiLevelType w:val="hybridMultilevel"/>
    <w:tmpl w:val="E9365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242F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F5C"/>
    <w:multiLevelType w:val="hybridMultilevel"/>
    <w:tmpl w:val="C1EAC6AA"/>
    <w:lvl w:ilvl="0" w:tplc="C7EC4E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661B"/>
    <w:multiLevelType w:val="hybridMultilevel"/>
    <w:tmpl w:val="9836E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EE2"/>
    <w:multiLevelType w:val="hybridMultilevel"/>
    <w:tmpl w:val="F7ECC0E4"/>
    <w:lvl w:ilvl="0" w:tplc="C164CA68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5280"/>
    <w:multiLevelType w:val="hybridMultilevel"/>
    <w:tmpl w:val="A1C4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F3170"/>
    <w:multiLevelType w:val="hybridMultilevel"/>
    <w:tmpl w:val="B0E01E84"/>
    <w:lvl w:ilvl="0" w:tplc="385A51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w w:val="92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F23"/>
    <w:multiLevelType w:val="hybridMultilevel"/>
    <w:tmpl w:val="5CC0C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242F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4FC6C82">
      <w:start w:val="1"/>
      <w:numFmt w:val="decimal"/>
      <w:lvlText w:val="(%3)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632"/>
    <w:multiLevelType w:val="hybridMultilevel"/>
    <w:tmpl w:val="A4E8EF0E"/>
    <w:lvl w:ilvl="0" w:tplc="C164CA68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4F2B"/>
    <w:multiLevelType w:val="hybridMultilevel"/>
    <w:tmpl w:val="BBA65196"/>
    <w:lvl w:ilvl="0" w:tplc="C164CA68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35F7"/>
    <w:multiLevelType w:val="hybridMultilevel"/>
    <w:tmpl w:val="05FC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5D3"/>
    <w:multiLevelType w:val="hybridMultilevel"/>
    <w:tmpl w:val="1A92AD34"/>
    <w:lvl w:ilvl="0" w:tplc="46D84CF6">
      <w:start w:val="1"/>
      <w:numFmt w:val="decimal"/>
      <w:lvlText w:val="(%1)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320"/>
    <w:multiLevelType w:val="hybridMultilevel"/>
    <w:tmpl w:val="4E8E1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163C5"/>
    <w:multiLevelType w:val="hybridMultilevel"/>
    <w:tmpl w:val="5E68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4172"/>
    <w:multiLevelType w:val="hybridMultilevel"/>
    <w:tmpl w:val="3300031C"/>
    <w:lvl w:ilvl="0" w:tplc="3E3287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ambria" w:hint="default"/>
        <w:b w:val="0"/>
        <w:bCs w:val="0"/>
        <w:i w:val="0"/>
        <w:iCs w:val="0"/>
        <w:spacing w:val="-1"/>
        <w:w w:val="12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68FD"/>
    <w:multiLevelType w:val="hybridMultilevel"/>
    <w:tmpl w:val="1BF8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4D5"/>
    <w:multiLevelType w:val="hybridMultilevel"/>
    <w:tmpl w:val="09F41342"/>
    <w:lvl w:ilvl="0" w:tplc="D1E84D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FB43AB"/>
    <w:multiLevelType w:val="hybridMultilevel"/>
    <w:tmpl w:val="987A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C2F"/>
    <w:multiLevelType w:val="hybridMultilevel"/>
    <w:tmpl w:val="B446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3366"/>
    <w:multiLevelType w:val="hybridMultilevel"/>
    <w:tmpl w:val="CF625F7A"/>
    <w:lvl w:ilvl="0" w:tplc="D4FC6C82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696F"/>
    <w:multiLevelType w:val="hybridMultilevel"/>
    <w:tmpl w:val="426A47DA"/>
    <w:lvl w:ilvl="0" w:tplc="AF862914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cs="Cambria" w:hint="default"/>
        <w:w w:val="92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3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20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7"/>
    <w:rsid w:val="0001673B"/>
    <w:rsid w:val="000347B1"/>
    <w:rsid w:val="00092D00"/>
    <w:rsid w:val="000C1C2B"/>
    <w:rsid w:val="001266F1"/>
    <w:rsid w:val="001953FA"/>
    <w:rsid w:val="001A0C5E"/>
    <w:rsid w:val="001E0E70"/>
    <w:rsid w:val="001E6D52"/>
    <w:rsid w:val="002351F1"/>
    <w:rsid w:val="002437F0"/>
    <w:rsid w:val="002444AC"/>
    <w:rsid w:val="002812EB"/>
    <w:rsid w:val="002813EC"/>
    <w:rsid w:val="002A22BE"/>
    <w:rsid w:val="002C7618"/>
    <w:rsid w:val="00320BAD"/>
    <w:rsid w:val="003E3EC3"/>
    <w:rsid w:val="00405345"/>
    <w:rsid w:val="00463F3B"/>
    <w:rsid w:val="004816D6"/>
    <w:rsid w:val="00486266"/>
    <w:rsid w:val="004E5C28"/>
    <w:rsid w:val="00501553"/>
    <w:rsid w:val="00516072"/>
    <w:rsid w:val="0062624B"/>
    <w:rsid w:val="0065782E"/>
    <w:rsid w:val="0066270D"/>
    <w:rsid w:val="006C47CE"/>
    <w:rsid w:val="00712ECA"/>
    <w:rsid w:val="007175BC"/>
    <w:rsid w:val="0074086C"/>
    <w:rsid w:val="007544C5"/>
    <w:rsid w:val="00764374"/>
    <w:rsid w:val="00777697"/>
    <w:rsid w:val="00785EE8"/>
    <w:rsid w:val="007A1BCC"/>
    <w:rsid w:val="007F09C0"/>
    <w:rsid w:val="00834E31"/>
    <w:rsid w:val="00890CE0"/>
    <w:rsid w:val="008973E7"/>
    <w:rsid w:val="008B63BD"/>
    <w:rsid w:val="008F2ED9"/>
    <w:rsid w:val="00907A29"/>
    <w:rsid w:val="00921301"/>
    <w:rsid w:val="009447C0"/>
    <w:rsid w:val="00947BE1"/>
    <w:rsid w:val="009A723F"/>
    <w:rsid w:val="009B3023"/>
    <w:rsid w:val="009F149A"/>
    <w:rsid w:val="00A23DF6"/>
    <w:rsid w:val="00A41D5E"/>
    <w:rsid w:val="00A76D37"/>
    <w:rsid w:val="00AA4D69"/>
    <w:rsid w:val="00AC08DA"/>
    <w:rsid w:val="00AC58F2"/>
    <w:rsid w:val="00AC7F5F"/>
    <w:rsid w:val="00B11857"/>
    <w:rsid w:val="00B26620"/>
    <w:rsid w:val="00B61917"/>
    <w:rsid w:val="00B7710F"/>
    <w:rsid w:val="00B91E96"/>
    <w:rsid w:val="00BC1A1B"/>
    <w:rsid w:val="00BE6B39"/>
    <w:rsid w:val="00C1127D"/>
    <w:rsid w:val="00C33E68"/>
    <w:rsid w:val="00C45ABE"/>
    <w:rsid w:val="00C55F72"/>
    <w:rsid w:val="00CD712F"/>
    <w:rsid w:val="00CD7758"/>
    <w:rsid w:val="00CF4D97"/>
    <w:rsid w:val="00D05F69"/>
    <w:rsid w:val="00D12934"/>
    <w:rsid w:val="00D256A1"/>
    <w:rsid w:val="00D35765"/>
    <w:rsid w:val="00D538C1"/>
    <w:rsid w:val="00D600A7"/>
    <w:rsid w:val="00D6656D"/>
    <w:rsid w:val="00D94F8C"/>
    <w:rsid w:val="00DB5A87"/>
    <w:rsid w:val="00DB5B10"/>
    <w:rsid w:val="00DC4E8B"/>
    <w:rsid w:val="00DF4218"/>
    <w:rsid w:val="00E06B66"/>
    <w:rsid w:val="00E4740D"/>
    <w:rsid w:val="00E668CB"/>
    <w:rsid w:val="00E75FCB"/>
    <w:rsid w:val="00EB63E4"/>
    <w:rsid w:val="00EF2018"/>
    <w:rsid w:val="00F3063F"/>
    <w:rsid w:val="00F91470"/>
    <w:rsid w:val="00F9204D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8512"/>
  <w15:docId w15:val="{C85F2315-3E68-4631-81D6-7BC269A6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3E7"/>
    <w:rPr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0A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07A29"/>
    <w:pPr>
      <w:spacing w:after="0" w:line="240" w:lineRule="auto"/>
      <w:ind w:left="2160" w:hanging="360"/>
      <w:jc w:val="both"/>
    </w:pPr>
    <w:rPr>
      <w:rFonts w:ascii="Times New Roman" w:eastAsia="MS Mincho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7A2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0F"/>
    <w:rPr>
      <w:rFonts w:ascii="Tahoma" w:hAnsi="Tahoma" w:cs="Tahoma"/>
      <w:kern w:val="2"/>
      <w:sz w:val="16"/>
      <w:szCs w:val="16"/>
      <w:lang w:val="en-ID"/>
      <w14:ligatures w14:val="standardContextual"/>
    </w:rPr>
  </w:style>
  <w:style w:type="paragraph" w:styleId="BodyText">
    <w:name w:val="Body Text"/>
    <w:basedOn w:val="Normal"/>
    <w:link w:val="BodyTextChar"/>
    <w:uiPriority w:val="99"/>
    <w:unhideWhenUsed/>
    <w:rsid w:val="006627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270D"/>
    <w:rPr>
      <w:kern w:val="2"/>
      <w:lang w:val="en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EB63E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B63E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JTTC</dc:creator>
  <cp:lastModifiedBy>MyPC PRO L5</cp:lastModifiedBy>
  <cp:revision>17</cp:revision>
  <cp:lastPrinted>2023-12-11T02:40:00Z</cp:lastPrinted>
  <dcterms:created xsi:type="dcterms:W3CDTF">2023-12-12T05:08:00Z</dcterms:created>
  <dcterms:modified xsi:type="dcterms:W3CDTF">2024-02-22T03:14:00Z</dcterms:modified>
</cp:coreProperties>
</file>